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Директор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01825" cy="144462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01825" cy="1444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95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ЗАКЛЮЧЕНИЕ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ПРОВЕДЕНИЯ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ОЦЕНКИ ЭФФЕКТИВНОСТИ МЕР ПО ОБЕСПЕЧЕНИЮ БЕЗОПАСНОСТИ</w:t>
        <w:br/>
        <w:t>ПЕРСОНАЛЬНЫХ ДАННЫХ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объекта информатизации - «Информационная система персональных данных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Общества с Ограниченной Ответственностью «Центр развитие образование</w:t>
        <w:br/>
        <w:t>становление творчество» для подключения к защищенной сети передачи данных №</w:t>
        <w:br/>
        <w:t>3608»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№ 2061-ЗИ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00" w:line="264" w:lineRule="auto"/>
        <w:ind w:left="0" w:right="0" w:firstLine="84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СООТВЕТСТВИЕ ТРЕБОВАНИЯМ БЕЗОПАСНОСТИ ИНФОРМАЦИИ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2023</w:t>
      </w:r>
    </w:p>
    <w:sectPr>
      <w:footnotePr>
        <w:pos w:val="pageBottom"/>
        <w:numFmt w:val="decimal"/>
        <w:numRestart w:val="continuous"/>
      </w:footnotePr>
      <w:pgSz w:w="11900" w:h="16840"/>
      <w:pgMar w:top="925" w:left="640" w:right="355" w:bottom="834" w:header="497" w:footer="406" w:gutter="0"/>
      <w:pgNumType w:start="2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